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C93" w:rsidRDefault="00E6230C" w:rsidP="00931C93">
      <w:pPr>
        <w:spacing w:after="0" w:line="240" w:lineRule="auto"/>
        <w:jc w:val="right"/>
        <w:rPr>
          <w:rFonts w:ascii="Times New Roman" w:eastAsia="Calibri" w:hAnsi="Times New Roman" w:cs="Times New Roman"/>
          <w:sz w:val="28"/>
          <w:szCs w:val="28"/>
        </w:rPr>
      </w:pPr>
      <w:bookmarkStart w:id="0" w:name="_GoBack"/>
      <w:bookmarkEnd w:id="0"/>
      <w:r>
        <w:rPr>
          <w:rFonts w:ascii="Times New Roman" w:eastAsia="Calibri" w:hAnsi="Times New Roman" w:cs="Times New Roman"/>
          <w:sz w:val="28"/>
          <w:szCs w:val="28"/>
        </w:rPr>
        <w:t xml:space="preserve"> </w:t>
      </w:r>
      <w:r w:rsidR="00DD1A9A" w:rsidRPr="00DD1A9A">
        <w:rPr>
          <w:rFonts w:ascii="Times New Roman" w:eastAsia="Calibri" w:hAnsi="Times New Roman" w:cs="Times New Roman"/>
          <w:sz w:val="28"/>
          <w:szCs w:val="28"/>
        </w:rPr>
        <w:t>Проект</w:t>
      </w:r>
    </w:p>
    <w:p w:rsidR="00931C93" w:rsidRDefault="00931C93" w:rsidP="00931C93">
      <w:pPr>
        <w:spacing w:after="0" w:line="240" w:lineRule="auto"/>
        <w:jc w:val="right"/>
        <w:rPr>
          <w:rFonts w:ascii="Times New Roman" w:eastAsia="Arial" w:hAnsi="Times New Roman" w:cs="Times New Roman"/>
          <w:b/>
          <w:sz w:val="28"/>
          <w:szCs w:val="28"/>
        </w:rPr>
      </w:pPr>
    </w:p>
    <w:p w:rsidR="00DD1A9A" w:rsidRDefault="00DD1A9A" w:rsidP="00931C93">
      <w:pPr>
        <w:spacing w:after="0" w:line="240" w:lineRule="auto"/>
        <w:jc w:val="center"/>
        <w:rPr>
          <w:rFonts w:ascii="Times New Roman" w:eastAsia="Arial" w:hAnsi="Times New Roman" w:cs="Times New Roman"/>
          <w:b/>
          <w:sz w:val="28"/>
          <w:szCs w:val="28"/>
        </w:rPr>
      </w:pPr>
      <w:r>
        <w:rPr>
          <w:rFonts w:ascii="Times New Roman" w:eastAsia="Arial" w:hAnsi="Times New Roman" w:cs="Times New Roman"/>
          <w:b/>
          <w:sz w:val="28"/>
          <w:szCs w:val="28"/>
        </w:rPr>
        <w:t>П</w:t>
      </w:r>
      <w:r w:rsidR="0099594E">
        <w:rPr>
          <w:rFonts w:ascii="Times New Roman" w:eastAsia="Arial" w:hAnsi="Times New Roman" w:cs="Times New Roman"/>
          <w:b/>
          <w:sz w:val="28"/>
          <w:szCs w:val="28"/>
        </w:rPr>
        <w:t>ОСТАНОВЛЕНИЕ</w:t>
      </w:r>
      <w:r>
        <w:rPr>
          <w:rFonts w:ascii="Times New Roman" w:eastAsia="Arial" w:hAnsi="Times New Roman" w:cs="Times New Roman"/>
          <w:b/>
          <w:sz w:val="28"/>
          <w:szCs w:val="28"/>
        </w:rPr>
        <w:t xml:space="preserve"> П</w:t>
      </w:r>
      <w:r w:rsidR="0099594E">
        <w:rPr>
          <w:rFonts w:ascii="Times New Roman" w:eastAsia="Arial" w:hAnsi="Times New Roman" w:cs="Times New Roman"/>
          <w:b/>
          <w:sz w:val="28"/>
          <w:szCs w:val="28"/>
        </w:rPr>
        <w:t>РАВИТЕЛЬСТВА</w:t>
      </w:r>
    </w:p>
    <w:p w:rsidR="0099331E" w:rsidRDefault="00DD1A9A" w:rsidP="00931C93">
      <w:pPr>
        <w:spacing w:after="0" w:line="240" w:lineRule="auto"/>
        <w:jc w:val="center"/>
        <w:rPr>
          <w:rFonts w:ascii="Times New Roman" w:eastAsia="Arial" w:hAnsi="Times New Roman" w:cs="Times New Roman"/>
          <w:b/>
          <w:sz w:val="28"/>
          <w:szCs w:val="28"/>
        </w:rPr>
      </w:pPr>
      <w:r>
        <w:rPr>
          <w:rFonts w:ascii="Times New Roman" w:eastAsia="Arial" w:hAnsi="Times New Roman" w:cs="Times New Roman"/>
          <w:b/>
          <w:sz w:val="28"/>
          <w:szCs w:val="28"/>
        </w:rPr>
        <w:t>К</w:t>
      </w:r>
      <w:r w:rsidR="0099594E">
        <w:rPr>
          <w:rFonts w:ascii="Times New Roman" w:eastAsia="Arial" w:hAnsi="Times New Roman" w:cs="Times New Roman"/>
          <w:b/>
          <w:sz w:val="28"/>
          <w:szCs w:val="28"/>
        </w:rPr>
        <w:t xml:space="preserve">ЫРГЫЗСКОЙ </w:t>
      </w:r>
      <w:r>
        <w:rPr>
          <w:rFonts w:ascii="Times New Roman" w:eastAsia="Arial" w:hAnsi="Times New Roman" w:cs="Times New Roman"/>
          <w:b/>
          <w:sz w:val="28"/>
          <w:szCs w:val="28"/>
        </w:rPr>
        <w:t>Р</w:t>
      </w:r>
      <w:r w:rsidR="0099594E">
        <w:rPr>
          <w:rFonts w:ascii="Times New Roman" w:eastAsia="Arial" w:hAnsi="Times New Roman" w:cs="Times New Roman"/>
          <w:b/>
          <w:sz w:val="28"/>
          <w:szCs w:val="28"/>
        </w:rPr>
        <w:t>ЕСПУБЛИКИ</w:t>
      </w:r>
    </w:p>
    <w:p w:rsidR="00DD1A9A" w:rsidRPr="000C3D4C" w:rsidRDefault="00DD1A9A" w:rsidP="00DD1A9A">
      <w:pPr>
        <w:spacing w:after="0" w:line="240" w:lineRule="auto"/>
        <w:jc w:val="center"/>
        <w:rPr>
          <w:rFonts w:ascii="Times New Roman" w:eastAsia="Arial" w:hAnsi="Times New Roman" w:cs="Times New Roman"/>
          <w:b/>
          <w:sz w:val="28"/>
          <w:szCs w:val="28"/>
        </w:rPr>
      </w:pPr>
    </w:p>
    <w:p w:rsidR="0099331E" w:rsidRPr="000C3D4C" w:rsidRDefault="000B00F8" w:rsidP="00931C93">
      <w:pPr>
        <w:spacing w:after="480" w:line="240" w:lineRule="auto"/>
        <w:jc w:val="center"/>
        <w:rPr>
          <w:rFonts w:ascii="Times New Roman" w:eastAsia="Arial" w:hAnsi="Times New Roman" w:cs="Times New Roman"/>
          <w:b/>
          <w:sz w:val="28"/>
          <w:szCs w:val="28"/>
        </w:rPr>
      </w:pPr>
      <w:r w:rsidRPr="000C3D4C">
        <w:rPr>
          <w:rFonts w:ascii="Times New Roman" w:eastAsia="Arial" w:hAnsi="Times New Roman" w:cs="Times New Roman"/>
          <w:b/>
          <w:sz w:val="28"/>
          <w:szCs w:val="28"/>
        </w:rPr>
        <w:t xml:space="preserve">О внесении изменений в </w:t>
      </w:r>
      <w:r w:rsidR="00931C93">
        <w:rPr>
          <w:rFonts w:ascii="Times New Roman" w:eastAsia="Arial" w:hAnsi="Times New Roman" w:cs="Times New Roman"/>
          <w:b/>
          <w:sz w:val="28"/>
          <w:szCs w:val="28"/>
        </w:rPr>
        <w:t>п</w:t>
      </w:r>
      <w:r w:rsidRPr="000C3D4C">
        <w:rPr>
          <w:rFonts w:ascii="Times New Roman" w:eastAsia="Arial" w:hAnsi="Times New Roman" w:cs="Times New Roman"/>
          <w:b/>
          <w:sz w:val="28"/>
          <w:szCs w:val="28"/>
        </w:rPr>
        <w:t>остановление Правительства</w:t>
      </w:r>
      <w:r w:rsidR="000C3D4C" w:rsidRPr="000C3D4C">
        <w:rPr>
          <w:rFonts w:ascii="Times New Roman" w:eastAsia="Arial" w:hAnsi="Times New Roman" w:cs="Times New Roman"/>
          <w:b/>
          <w:sz w:val="28"/>
          <w:szCs w:val="28"/>
        </w:rPr>
        <w:t xml:space="preserve"> Кыргызской Республики</w:t>
      </w:r>
      <w:r w:rsidR="000C3D4C">
        <w:rPr>
          <w:rFonts w:ascii="Times New Roman" w:eastAsia="Arial" w:hAnsi="Times New Roman" w:cs="Times New Roman"/>
          <w:b/>
          <w:sz w:val="28"/>
          <w:szCs w:val="28"/>
        </w:rPr>
        <w:t xml:space="preserve"> «</w:t>
      </w:r>
      <w:r w:rsidRPr="000C3D4C">
        <w:rPr>
          <w:rFonts w:ascii="Times New Roman" w:eastAsia="Arial" w:hAnsi="Times New Roman" w:cs="Times New Roman"/>
          <w:b/>
          <w:spacing w:val="5"/>
          <w:sz w:val="28"/>
          <w:szCs w:val="28"/>
        </w:rPr>
        <w:t xml:space="preserve">Об утверждении форм налоговой отчетности по косвенным налогам, заявления о ввозе товаров и уплате косвенных налогов, уведомления о предстоящем получении подакцизных товаров, ввозе (вывозе) товаров и порядков </w:t>
      </w:r>
      <w:r w:rsidRPr="000C3D4C">
        <w:rPr>
          <w:rFonts w:ascii="Times New Roman" w:eastAsia="Times New Roman" w:hAnsi="Times New Roman" w:cs="Times New Roman"/>
          <w:b/>
          <w:spacing w:val="5"/>
          <w:sz w:val="28"/>
          <w:szCs w:val="28"/>
        </w:rPr>
        <w:t>их заполнения</w:t>
      </w:r>
      <w:r w:rsidR="00931C93">
        <w:rPr>
          <w:rFonts w:ascii="Times New Roman" w:eastAsia="Times New Roman" w:hAnsi="Times New Roman" w:cs="Times New Roman"/>
          <w:b/>
          <w:spacing w:val="5"/>
          <w:sz w:val="28"/>
          <w:szCs w:val="28"/>
        </w:rPr>
        <w:t>»</w:t>
      </w:r>
      <w:r w:rsidR="000C3D4C">
        <w:rPr>
          <w:rFonts w:ascii="Times New Roman" w:eastAsia="Times New Roman" w:hAnsi="Times New Roman" w:cs="Times New Roman"/>
          <w:b/>
          <w:spacing w:val="5"/>
          <w:sz w:val="28"/>
          <w:szCs w:val="28"/>
        </w:rPr>
        <w:t xml:space="preserve"> </w:t>
      </w:r>
      <w:r w:rsidR="000C3D4C" w:rsidRPr="000C3D4C">
        <w:rPr>
          <w:rFonts w:ascii="Times New Roman" w:eastAsia="Times New Roman" w:hAnsi="Times New Roman" w:cs="Times New Roman"/>
          <w:b/>
          <w:spacing w:val="5"/>
          <w:sz w:val="28"/>
          <w:szCs w:val="28"/>
        </w:rPr>
        <w:t>от 22 апреля 2015 года № 234</w:t>
      </w:r>
      <w:r w:rsidR="000C3D4C">
        <w:rPr>
          <w:rFonts w:ascii="Times New Roman" w:eastAsia="Times New Roman" w:hAnsi="Times New Roman" w:cs="Times New Roman"/>
          <w:b/>
          <w:spacing w:val="5"/>
          <w:sz w:val="28"/>
          <w:szCs w:val="28"/>
        </w:rPr>
        <w:t>»</w:t>
      </w:r>
    </w:p>
    <w:p w:rsidR="00777635" w:rsidRPr="00777635" w:rsidRDefault="00777635" w:rsidP="00777635">
      <w:pPr>
        <w:spacing w:after="0" w:line="240" w:lineRule="auto"/>
        <w:ind w:firstLine="709"/>
        <w:jc w:val="both"/>
        <w:rPr>
          <w:rFonts w:ascii="Times New Roman" w:eastAsia="Times New Roman" w:hAnsi="Times New Roman" w:cs="Times New Roman"/>
          <w:sz w:val="28"/>
          <w:szCs w:val="28"/>
        </w:rPr>
      </w:pPr>
      <w:r w:rsidRPr="00777635">
        <w:rPr>
          <w:rFonts w:ascii="Times New Roman" w:eastAsia="Times New Roman" w:hAnsi="Times New Roman" w:cs="Times New Roman"/>
          <w:sz w:val="28"/>
          <w:szCs w:val="28"/>
        </w:rPr>
        <w:t>В целях реализации Закона Кыргызской Республики "О внесении изменения в Закон Кыргызской Республики "О введении в действие Налогового кодекса Кыргызской Республики", в соответствии со статьями 10 и 17 конституционного Закона Кыргызской Республики "О Правительстве Кыргызской Республики" Правительство Кыргызской Республики постановляет:</w:t>
      </w:r>
    </w:p>
    <w:p w:rsidR="00777635" w:rsidRDefault="00777635" w:rsidP="00777635">
      <w:pPr>
        <w:spacing w:after="0" w:line="240" w:lineRule="auto"/>
        <w:ind w:firstLine="709"/>
        <w:jc w:val="both"/>
        <w:rPr>
          <w:rFonts w:ascii="Times New Roman" w:eastAsia="Times New Roman" w:hAnsi="Times New Roman" w:cs="Times New Roman"/>
          <w:sz w:val="28"/>
          <w:szCs w:val="28"/>
        </w:rPr>
      </w:pPr>
      <w:r w:rsidRPr="00777635">
        <w:rPr>
          <w:rFonts w:ascii="Times New Roman" w:eastAsia="Times New Roman" w:hAnsi="Times New Roman" w:cs="Times New Roman"/>
          <w:sz w:val="28"/>
          <w:szCs w:val="28"/>
        </w:rPr>
        <w:t>1. Внести в постановление Правительства Кыргызской Республики "Об утверждении форм налоговой отчетности по косвенным налогам, заявления о ввозе товаров и уплате косвенных налогов, уведомления о предстоящем получении подакцизных товаров, ввозе (вывозе) товаров и порядков их заполнения" от 22 апреля 2015 года № 234 следующие изменения:</w:t>
      </w:r>
    </w:p>
    <w:p w:rsidR="002667BF" w:rsidRPr="002667BF" w:rsidRDefault="001F468C" w:rsidP="002667B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w:t>
      </w:r>
      <w:r w:rsidR="002667BF">
        <w:rPr>
          <w:rFonts w:ascii="Times New Roman" w:eastAsia="Times New Roman" w:hAnsi="Times New Roman" w:cs="Times New Roman"/>
          <w:sz w:val="28"/>
          <w:szCs w:val="28"/>
        </w:rPr>
        <w:t xml:space="preserve"> </w:t>
      </w:r>
      <w:r w:rsidR="00E1587E">
        <w:rPr>
          <w:rFonts w:ascii="Times New Roman" w:eastAsia="Times New Roman" w:hAnsi="Times New Roman" w:cs="Times New Roman"/>
          <w:sz w:val="28"/>
          <w:szCs w:val="28"/>
        </w:rPr>
        <w:t>приложение 2</w:t>
      </w:r>
      <w:r w:rsidR="00E1587E">
        <w:rPr>
          <w:rFonts w:ascii="Times New Roman" w:eastAsia="Times New Roman" w:hAnsi="Times New Roman" w:cs="Times New Roman"/>
          <w:sz w:val="28"/>
          <w:szCs w:val="28"/>
          <w:vertAlign w:val="superscript"/>
        </w:rPr>
        <w:t>1</w:t>
      </w:r>
      <w:r w:rsidR="00E1587E">
        <w:rPr>
          <w:rFonts w:ascii="Times New Roman" w:eastAsia="Times New Roman" w:hAnsi="Times New Roman" w:cs="Times New Roman"/>
          <w:sz w:val="28"/>
          <w:szCs w:val="28"/>
        </w:rPr>
        <w:t xml:space="preserve"> «Реестр товарных позиций, в отношении которых применяется минимальный уровень контрольных цен» </w:t>
      </w:r>
      <w:r w:rsidR="00E1587E" w:rsidRPr="00E1587E">
        <w:rPr>
          <w:rFonts w:ascii="Times New Roman" w:eastAsia="Times New Roman" w:hAnsi="Times New Roman" w:cs="Times New Roman"/>
          <w:sz w:val="28"/>
          <w:szCs w:val="28"/>
        </w:rPr>
        <w:t>(FORM STI-123-00</w:t>
      </w:r>
      <w:r w:rsidR="00E1587E">
        <w:rPr>
          <w:rFonts w:ascii="Times New Roman" w:eastAsia="Times New Roman" w:hAnsi="Times New Roman" w:cs="Times New Roman"/>
          <w:sz w:val="28"/>
          <w:szCs w:val="28"/>
        </w:rPr>
        <w:t>2-1</w:t>
      </w:r>
      <w:r w:rsidR="00E1587E" w:rsidRPr="00E1587E">
        <w:rPr>
          <w:rFonts w:ascii="Times New Roman" w:eastAsia="Times New Roman" w:hAnsi="Times New Roman" w:cs="Times New Roman"/>
          <w:sz w:val="28"/>
          <w:szCs w:val="28"/>
        </w:rPr>
        <w:t>)</w:t>
      </w:r>
      <w:r w:rsidR="00E1587E">
        <w:rPr>
          <w:rFonts w:ascii="Times New Roman" w:eastAsia="Times New Roman" w:hAnsi="Times New Roman" w:cs="Times New Roman"/>
          <w:sz w:val="28"/>
          <w:szCs w:val="28"/>
        </w:rPr>
        <w:t xml:space="preserve">, </w:t>
      </w:r>
      <w:r w:rsidR="002667BF" w:rsidRPr="002667BF">
        <w:rPr>
          <w:rFonts w:ascii="Times New Roman" w:eastAsia="Times New Roman" w:hAnsi="Times New Roman" w:cs="Times New Roman"/>
          <w:sz w:val="28"/>
          <w:szCs w:val="28"/>
        </w:rPr>
        <w:t xml:space="preserve">приложение 4 "Отчет по акцизному налогу на импорт» (FORM STI-123-004), приложение 6 «Операции по табачной продукции» (FORM STI-123-006), приложение 8 «Реестр уведомлений о предстоящем получении подакцизных товаров, ввозе </w:t>
      </w:r>
      <w:r>
        <w:rPr>
          <w:rFonts w:ascii="Times New Roman" w:eastAsia="Times New Roman" w:hAnsi="Times New Roman" w:cs="Times New Roman"/>
          <w:sz w:val="28"/>
          <w:szCs w:val="28"/>
        </w:rPr>
        <w:t>(</w:t>
      </w:r>
      <w:r w:rsidR="002667BF" w:rsidRPr="002667BF">
        <w:rPr>
          <w:rFonts w:ascii="Times New Roman" w:eastAsia="Times New Roman" w:hAnsi="Times New Roman" w:cs="Times New Roman"/>
          <w:sz w:val="28"/>
          <w:szCs w:val="28"/>
        </w:rPr>
        <w:t>вывозе</w:t>
      </w:r>
      <w:r>
        <w:rPr>
          <w:rFonts w:ascii="Times New Roman" w:eastAsia="Times New Roman" w:hAnsi="Times New Roman" w:cs="Times New Roman"/>
          <w:sz w:val="28"/>
          <w:szCs w:val="28"/>
        </w:rPr>
        <w:t>)</w:t>
      </w:r>
      <w:r w:rsidR="002667BF" w:rsidRPr="002667BF">
        <w:rPr>
          <w:rFonts w:ascii="Times New Roman" w:eastAsia="Times New Roman" w:hAnsi="Times New Roman" w:cs="Times New Roman"/>
          <w:sz w:val="28"/>
          <w:szCs w:val="28"/>
        </w:rPr>
        <w:t xml:space="preserve"> товаров» (FORM STI-123-008) изложить в редакции согласно приложению 1, 2, 3</w:t>
      </w:r>
      <w:r w:rsidR="00E1587E">
        <w:rPr>
          <w:rFonts w:ascii="Times New Roman" w:eastAsia="Times New Roman" w:hAnsi="Times New Roman" w:cs="Times New Roman"/>
          <w:sz w:val="28"/>
          <w:szCs w:val="28"/>
        </w:rPr>
        <w:t>, 4</w:t>
      </w:r>
      <w:r w:rsidR="002667BF" w:rsidRPr="002667BF">
        <w:rPr>
          <w:rFonts w:ascii="Times New Roman" w:eastAsia="Times New Roman" w:hAnsi="Times New Roman" w:cs="Times New Roman"/>
          <w:sz w:val="28"/>
          <w:szCs w:val="28"/>
        </w:rPr>
        <w:t xml:space="preserve"> к настоящему постановлению.</w:t>
      </w:r>
    </w:p>
    <w:p w:rsidR="008630D1" w:rsidRDefault="001F468C" w:rsidP="002667B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w:t>
      </w:r>
      <w:r w:rsidR="002667BF">
        <w:rPr>
          <w:rFonts w:ascii="Times New Roman" w:eastAsia="Times New Roman" w:hAnsi="Times New Roman" w:cs="Times New Roman"/>
          <w:sz w:val="28"/>
          <w:szCs w:val="28"/>
        </w:rPr>
        <w:t xml:space="preserve"> </w:t>
      </w:r>
      <w:r w:rsidR="00777635" w:rsidRPr="00777635">
        <w:rPr>
          <w:rFonts w:ascii="Times New Roman" w:eastAsia="Times New Roman" w:hAnsi="Times New Roman" w:cs="Times New Roman"/>
          <w:sz w:val="28"/>
          <w:szCs w:val="28"/>
        </w:rPr>
        <w:t>в Порядке заполнения и представления формы отчета по косвенным налогам, утвержденном вышеуказанным постановлением</w:t>
      </w:r>
      <w:r w:rsidR="008630D1">
        <w:rPr>
          <w:rFonts w:ascii="Times New Roman" w:eastAsia="Times New Roman" w:hAnsi="Times New Roman" w:cs="Times New Roman"/>
          <w:sz w:val="28"/>
          <w:szCs w:val="28"/>
        </w:rPr>
        <w:t>:</w:t>
      </w:r>
      <w:r w:rsidR="00B8274B">
        <w:rPr>
          <w:rFonts w:ascii="Times New Roman" w:eastAsia="Times New Roman" w:hAnsi="Times New Roman" w:cs="Times New Roman"/>
          <w:sz w:val="28"/>
          <w:szCs w:val="28"/>
        </w:rPr>
        <w:t xml:space="preserve"> </w:t>
      </w:r>
    </w:p>
    <w:p w:rsidR="002667BF" w:rsidRPr="002667BF" w:rsidRDefault="002667BF" w:rsidP="002667B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2667BF">
        <w:rPr>
          <w:rFonts w:ascii="Times New Roman" w:eastAsia="Times New Roman" w:hAnsi="Times New Roman" w:cs="Times New Roman"/>
          <w:sz w:val="28"/>
          <w:szCs w:val="28"/>
        </w:rPr>
        <w:t>пункты 52</w:t>
      </w:r>
      <w:r w:rsidRPr="002667BF">
        <w:rPr>
          <w:rFonts w:ascii="Times New Roman" w:eastAsia="Times New Roman" w:hAnsi="Times New Roman" w:cs="Times New Roman"/>
          <w:sz w:val="28"/>
          <w:szCs w:val="28"/>
          <w:vertAlign w:val="superscript"/>
        </w:rPr>
        <w:t>11</w:t>
      </w:r>
      <w:r w:rsidRPr="002667BF">
        <w:rPr>
          <w:rFonts w:ascii="Times New Roman" w:eastAsia="Times New Roman" w:hAnsi="Times New Roman" w:cs="Times New Roman"/>
          <w:sz w:val="28"/>
          <w:szCs w:val="28"/>
        </w:rPr>
        <w:t>-52</w:t>
      </w:r>
      <w:r w:rsidRPr="002667BF">
        <w:rPr>
          <w:rFonts w:ascii="Times New Roman" w:eastAsia="Times New Roman" w:hAnsi="Times New Roman" w:cs="Times New Roman"/>
          <w:sz w:val="28"/>
          <w:szCs w:val="28"/>
          <w:vertAlign w:val="superscript"/>
        </w:rPr>
        <w:t xml:space="preserve">14 </w:t>
      </w:r>
      <w:r w:rsidRPr="002667BF">
        <w:rPr>
          <w:rFonts w:ascii="Times New Roman" w:eastAsia="Times New Roman" w:hAnsi="Times New Roman" w:cs="Times New Roman"/>
          <w:sz w:val="28"/>
          <w:szCs w:val="28"/>
        </w:rPr>
        <w:t xml:space="preserve"> изложить в следующей редакции:</w:t>
      </w:r>
    </w:p>
    <w:p w:rsidR="002667BF" w:rsidRPr="002667BF" w:rsidRDefault="002667BF" w:rsidP="00CE7FF0">
      <w:pPr>
        <w:spacing w:after="0" w:line="240" w:lineRule="auto"/>
        <w:ind w:firstLine="709"/>
        <w:jc w:val="both"/>
        <w:rPr>
          <w:rFonts w:ascii="Times New Roman" w:eastAsia="Times New Roman" w:hAnsi="Times New Roman" w:cs="Times New Roman"/>
          <w:sz w:val="28"/>
          <w:szCs w:val="28"/>
        </w:rPr>
      </w:pPr>
      <w:r w:rsidRPr="002667BF">
        <w:rPr>
          <w:rFonts w:ascii="Times New Roman" w:eastAsia="Times New Roman" w:hAnsi="Times New Roman" w:cs="Times New Roman"/>
          <w:sz w:val="28"/>
          <w:szCs w:val="28"/>
        </w:rPr>
        <w:t>52</w:t>
      </w:r>
      <w:r w:rsidRPr="00CE7FF0">
        <w:rPr>
          <w:rFonts w:ascii="Times New Roman" w:eastAsia="Times New Roman" w:hAnsi="Times New Roman" w:cs="Times New Roman"/>
          <w:sz w:val="28"/>
          <w:szCs w:val="28"/>
        </w:rPr>
        <w:t>11</w:t>
      </w:r>
      <w:r w:rsidRPr="002667BF">
        <w:rPr>
          <w:rFonts w:ascii="Times New Roman" w:eastAsia="Times New Roman" w:hAnsi="Times New Roman" w:cs="Times New Roman"/>
          <w:sz w:val="28"/>
          <w:szCs w:val="28"/>
        </w:rPr>
        <w:t xml:space="preserve">. </w:t>
      </w:r>
      <w:proofErr w:type="gramStart"/>
      <w:r w:rsidRPr="002667BF">
        <w:rPr>
          <w:rFonts w:ascii="Times New Roman" w:eastAsia="Times New Roman" w:hAnsi="Times New Roman" w:cs="Times New Roman"/>
          <w:sz w:val="28"/>
          <w:szCs w:val="28"/>
        </w:rPr>
        <w:t>В графе 10 указывается единица измерения, которая заполняется в соответствии с Перечнем товаров, для которых устанавливается МУКЦ утвержденного Приказами ГААР при ПКР в соответствии с постановлением Правительства Кыргызской Республики от 12.10.2016 г.  № 537 «Об утверждении Порядка определения, применения и контроля минимального уровня контрольных цен на товары, импортируемые на территорию Кыргызской Республики из государств-членов ЕАЭС»;</w:t>
      </w:r>
      <w:proofErr w:type="gramEnd"/>
    </w:p>
    <w:p w:rsidR="002667BF" w:rsidRPr="002667BF" w:rsidRDefault="002667BF" w:rsidP="00B57549">
      <w:pPr>
        <w:spacing w:after="0" w:line="240" w:lineRule="auto"/>
        <w:ind w:firstLine="709"/>
        <w:jc w:val="both"/>
        <w:rPr>
          <w:rFonts w:ascii="Times New Roman" w:eastAsia="Times New Roman" w:hAnsi="Times New Roman" w:cs="Times New Roman"/>
          <w:sz w:val="28"/>
          <w:szCs w:val="28"/>
        </w:rPr>
      </w:pPr>
      <w:r w:rsidRPr="002667BF">
        <w:rPr>
          <w:rFonts w:ascii="Times New Roman" w:eastAsia="Times New Roman" w:hAnsi="Times New Roman" w:cs="Times New Roman"/>
          <w:sz w:val="28"/>
          <w:szCs w:val="28"/>
        </w:rPr>
        <w:lastRenderedPageBreak/>
        <w:t>52</w:t>
      </w:r>
      <w:r w:rsidRPr="00B57549">
        <w:rPr>
          <w:rFonts w:ascii="Times New Roman" w:eastAsia="Times New Roman" w:hAnsi="Times New Roman" w:cs="Times New Roman"/>
          <w:sz w:val="28"/>
          <w:szCs w:val="28"/>
        </w:rPr>
        <w:t>12</w:t>
      </w:r>
      <w:r w:rsidRPr="002667BF">
        <w:rPr>
          <w:rFonts w:ascii="Times New Roman" w:eastAsia="Times New Roman" w:hAnsi="Times New Roman" w:cs="Times New Roman"/>
          <w:sz w:val="28"/>
          <w:szCs w:val="28"/>
        </w:rPr>
        <w:t xml:space="preserve">. В графе 11 указывается разница в стоимости товара, после применения МУКЦ. Расчет разницы, осуществляется в следующем порядке: (показатель графы 8 – показатель графы 7) </w:t>
      </w:r>
      <w:r w:rsidRPr="00B57549">
        <w:rPr>
          <w:rFonts w:ascii="Times New Roman" w:eastAsia="Times New Roman" w:hAnsi="Times New Roman" w:cs="Times New Roman"/>
          <w:sz w:val="28"/>
          <w:szCs w:val="28"/>
        </w:rPr>
        <w:t>x</w:t>
      </w:r>
      <w:r w:rsidRPr="002667BF">
        <w:rPr>
          <w:rFonts w:ascii="Times New Roman" w:eastAsia="Times New Roman" w:hAnsi="Times New Roman" w:cs="Times New Roman"/>
          <w:sz w:val="28"/>
          <w:szCs w:val="28"/>
        </w:rPr>
        <w:t xml:space="preserve"> показатель графы 9=показатель графы 11;</w:t>
      </w:r>
    </w:p>
    <w:p w:rsidR="002667BF" w:rsidRPr="002667BF" w:rsidRDefault="002667BF" w:rsidP="002667BF">
      <w:pPr>
        <w:spacing w:after="0" w:line="240" w:lineRule="auto"/>
        <w:ind w:firstLine="709"/>
        <w:jc w:val="both"/>
        <w:rPr>
          <w:rFonts w:ascii="Times New Roman" w:eastAsia="Times New Roman" w:hAnsi="Times New Roman" w:cs="Times New Roman"/>
          <w:sz w:val="28"/>
          <w:szCs w:val="28"/>
        </w:rPr>
      </w:pPr>
      <w:r w:rsidRPr="002667BF">
        <w:rPr>
          <w:rFonts w:ascii="Times New Roman" w:eastAsia="Times New Roman" w:hAnsi="Times New Roman" w:cs="Times New Roman"/>
          <w:sz w:val="28"/>
          <w:szCs w:val="28"/>
        </w:rPr>
        <w:t>52</w:t>
      </w:r>
      <w:r w:rsidRPr="002667BF">
        <w:rPr>
          <w:rFonts w:ascii="Times New Roman" w:eastAsia="Times New Roman" w:hAnsi="Times New Roman" w:cs="Times New Roman"/>
          <w:sz w:val="28"/>
          <w:szCs w:val="28"/>
          <w:vertAlign w:val="superscript"/>
        </w:rPr>
        <w:t>13</w:t>
      </w:r>
      <w:r w:rsidRPr="002667BF">
        <w:rPr>
          <w:rFonts w:ascii="Times New Roman" w:eastAsia="Times New Roman" w:hAnsi="Times New Roman" w:cs="Times New Roman"/>
          <w:sz w:val="28"/>
          <w:szCs w:val="28"/>
        </w:rPr>
        <w:t>. В графе 12 указывается сумма НДС, дополнительно начисленная с учетом применения МУКЦ, НДС начисляется в порядке, установленном налоговым законодательством Кыргызской Республики, на разницу в стоимости товаров, указанную в графе 11.</w:t>
      </w:r>
    </w:p>
    <w:p w:rsidR="002667BF" w:rsidRPr="002667BF" w:rsidRDefault="002667BF" w:rsidP="002667BF">
      <w:pPr>
        <w:spacing w:after="0" w:line="240" w:lineRule="auto"/>
        <w:ind w:firstLine="709"/>
        <w:jc w:val="both"/>
        <w:rPr>
          <w:rFonts w:ascii="Times New Roman" w:eastAsia="Times New Roman" w:hAnsi="Times New Roman" w:cs="Times New Roman"/>
          <w:sz w:val="28"/>
          <w:szCs w:val="28"/>
        </w:rPr>
      </w:pPr>
      <w:r w:rsidRPr="002667BF">
        <w:rPr>
          <w:rFonts w:ascii="Times New Roman" w:eastAsia="Times New Roman" w:hAnsi="Times New Roman" w:cs="Times New Roman"/>
          <w:sz w:val="28"/>
          <w:szCs w:val="28"/>
        </w:rPr>
        <w:t>52</w:t>
      </w:r>
      <w:r w:rsidRPr="002667BF">
        <w:rPr>
          <w:rFonts w:ascii="Times New Roman" w:eastAsia="Times New Roman" w:hAnsi="Times New Roman" w:cs="Times New Roman"/>
          <w:sz w:val="28"/>
          <w:szCs w:val="28"/>
          <w:vertAlign w:val="superscript"/>
        </w:rPr>
        <w:t>14</w:t>
      </w:r>
      <w:r w:rsidRPr="002667BF">
        <w:rPr>
          <w:rFonts w:ascii="Times New Roman" w:eastAsia="Times New Roman" w:hAnsi="Times New Roman" w:cs="Times New Roman"/>
          <w:sz w:val="28"/>
          <w:szCs w:val="28"/>
        </w:rPr>
        <w:t>. Значение строки «Итого по текущему листу» по графам 9, 11, 12 должно быть выведено по каждому листу Реестра. На заключительном листе Реестра, строка «Всего по реестру», заполняется путем суммирования итогов по текущим и заключительным листам</w:t>
      </w:r>
      <w:proofErr w:type="gramStart"/>
      <w:r w:rsidRPr="002667BF">
        <w:rPr>
          <w:rFonts w:ascii="Times New Roman" w:eastAsia="Times New Roman" w:hAnsi="Times New Roman" w:cs="Times New Roman"/>
          <w:sz w:val="28"/>
          <w:szCs w:val="28"/>
        </w:rPr>
        <w:t>.»;</w:t>
      </w:r>
      <w:proofErr w:type="gramEnd"/>
    </w:p>
    <w:p w:rsidR="002667BF" w:rsidRPr="002667BF" w:rsidRDefault="002667BF" w:rsidP="002667BF">
      <w:pPr>
        <w:spacing w:after="0" w:line="240" w:lineRule="auto"/>
        <w:ind w:firstLine="709"/>
        <w:jc w:val="both"/>
        <w:rPr>
          <w:rFonts w:ascii="Times New Roman" w:eastAsia="Times New Roman" w:hAnsi="Times New Roman" w:cs="Times New Roman"/>
          <w:sz w:val="28"/>
          <w:szCs w:val="28"/>
        </w:rPr>
      </w:pPr>
      <w:r w:rsidRPr="002667BF">
        <w:rPr>
          <w:rFonts w:ascii="Times New Roman" w:eastAsia="Times New Roman" w:hAnsi="Times New Roman" w:cs="Times New Roman"/>
          <w:sz w:val="28"/>
          <w:szCs w:val="28"/>
        </w:rPr>
        <w:t>- дополнить пунктом 52</w:t>
      </w:r>
      <w:r w:rsidRPr="002667BF">
        <w:rPr>
          <w:rFonts w:ascii="Times New Roman" w:eastAsia="Times New Roman" w:hAnsi="Times New Roman" w:cs="Times New Roman"/>
          <w:sz w:val="28"/>
          <w:szCs w:val="28"/>
          <w:vertAlign w:val="superscript"/>
        </w:rPr>
        <w:t>15</w:t>
      </w:r>
      <w:r w:rsidRPr="002667BF">
        <w:rPr>
          <w:rFonts w:ascii="Times New Roman" w:eastAsia="Times New Roman" w:hAnsi="Times New Roman" w:cs="Times New Roman"/>
          <w:sz w:val="28"/>
          <w:szCs w:val="28"/>
        </w:rPr>
        <w:t xml:space="preserve"> следующего содержания:</w:t>
      </w:r>
    </w:p>
    <w:p w:rsidR="002667BF" w:rsidRDefault="002667BF" w:rsidP="002667BF">
      <w:pPr>
        <w:spacing w:after="0" w:line="240" w:lineRule="auto"/>
        <w:ind w:firstLine="709"/>
        <w:jc w:val="both"/>
        <w:rPr>
          <w:rFonts w:ascii="Times New Roman" w:eastAsia="Times New Roman" w:hAnsi="Times New Roman" w:cs="Times New Roman"/>
          <w:sz w:val="28"/>
          <w:szCs w:val="28"/>
        </w:rPr>
      </w:pPr>
      <w:r w:rsidRPr="002667BF">
        <w:rPr>
          <w:rFonts w:ascii="Times New Roman" w:eastAsia="Times New Roman" w:hAnsi="Times New Roman" w:cs="Times New Roman"/>
          <w:sz w:val="28"/>
          <w:szCs w:val="28"/>
        </w:rPr>
        <w:t>«52</w:t>
      </w:r>
      <w:r w:rsidRPr="002667BF">
        <w:rPr>
          <w:rFonts w:ascii="Times New Roman" w:eastAsia="Times New Roman" w:hAnsi="Times New Roman" w:cs="Times New Roman"/>
          <w:sz w:val="28"/>
          <w:szCs w:val="28"/>
          <w:vertAlign w:val="superscript"/>
        </w:rPr>
        <w:t>15</w:t>
      </w:r>
      <w:r w:rsidRPr="002667BF">
        <w:rPr>
          <w:rFonts w:ascii="Times New Roman" w:eastAsia="Times New Roman" w:hAnsi="Times New Roman" w:cs="Times New Roman"/>
          <w:sz w:val="28"/>
          <w:szCs w:val="28"/>
        </w:rPr>
        <w:t>. Итоговые значения граф 11 и 12 переносятся в строку 198 Приложения 1 к Отчету по косвенным налогам «НДС на импорт» (</w:t>
      </w:r>
      <w:r w:rsidRPr="002667BF">
        <w:rPr>
          <w:rFonts w:ascii="Times New Roman" w:eastAsia="Times New Roman" w:hAnsi="Times New Roman" w:cs="Times New Roman"/>
          <w:sz w:val="28"/>
          <w:szCs w:val="28"/>
          <w:lang w:val="en-US"/>
        </w:rPr>
        <w:t>FORM</w:t>
      </w:r>
      <w:r w:rsidRPr="002667BF">
        <w:rPr>
          <w:rFonts w:ascii="Times New Roman" w:eastAsia="Times New Roman" w:hAnsi="Times New Roman" w:cs="Times New Roman"/>
          <w:sz w:val="28"/>
          <w:szCs w:val="28"/>
        </w:rPr>
        <w:t xml:space="preserve"> </w:t>
      </w:r>
      <w:r w:rsidRPr="002667BF">
        <w:rPr>
          <w:rFonts w:ascii="Times New Roman" w:eastAsia="Times New Roman" w:hAnsi="Times New Roman" w:cs="Times New Roman"/>
          <w:sz w:val="28"/>
          <w:szCs w:val="28"/>
          <w:lang w:val="en-US"/>
        </w:rPr>
        <w:t>STI</w:t>
      </w:r>
      <w:r w:rsidRPr="002667BF">
        <w:rPr>
          <w:rFonts w:ascii="Times New Roman" w:eastAsia="Times New Roman" w:hAnsi="Times New Roman" w:cs="Times New Roman"/>
          <w:sz w:val="28"/>
          <w:szCs w:val="28"/>
        </w:rPr>
        <w:t>-123-001)»;</w:t>
      </w:r>
    </w:p>
    <w:p w:rsidR="002667BF" w:rsidRPr="002667BF" w:rsidRDefault="002667BF" w:rsidP="002667BF">
      <w:pPr>
        <w:spacing w:after="0" w:line="240" w:lineRule="auto"/>
        <w:ind w:firstLine="709"/>
        <w:jc w:val="both"/>
        <w:rPr>
          <w:rFonts w:ascii="Times New Roman" w:eastAsia="Times New Roman" w:hAnsi="Times New Roman" w:cs="Times New Roman"/>
          <w:sz w:val="28"/>
          <w:szCs w:val="28"/>
        </w:rPr>
      </w:pPr>
      <w:r w:rsidRPr="002667BF">
        <w:rPr>
          <w:rFonts w:ascii="Times New Roman" w:eastAsia="Times New Roman" w:hAnsi="Times New Roman" w:cs="Times New Roman"/>
          <w:sz w:val="28"/>
          <w:szCs w:val="28"/>
        </w:rPr>
        <w:t>- пункт 69 изложить в следующей редакции:</w:t>
      </w:r>
    </w:p>
    <w:p w:rsidR="00274BD7" w:rsidRDefault="0099594E" w:rsidP="00777635">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w:t>
      </w:r>
      <w:r w:rsidR="00274BD7">
        <w:rPr>
          <w:rFonts w:ascii="Times New Roman" w:eastAsia="Times New Roman" w:hAnsi="Times New Roman" w:cs="Times New Roman"/>
          <w:sz w:val="28"/>
          <w:szCs w:val="28"/>
        </w:rPr>
        <w:t xml:space="preserve"> ячейку 402 переносится итоговая сумма начисления акцизного налога на табачную продукцию, указанная в строке 620 приложения 6 (</w:t>
      </w:r>
      <w:r w:rsidR="00274BD7">
        <w:rPr>
          <w:rFonts w:ascii="Times New Roman" w:eastAsia="Times New Roman" w:hAnsi="Times New Roman" w:cs="Times New Roman"/>
          <w:sz w:val="28"/>
          <w:szCs w:val="28"/>
          <w:lang w:val="en-US"/>
        </w:rPr>
        <w:t>FORM</w:t>
      </w:r>
      <w:r w:rsidR="00274BD7" w:rsidRPr="00274BD7">
        <w:rPr>
          <w:rFonts w:ascii="Times New Roman" w:eastAsia="Times New Roman" w:hAnsi="Times New Roman" w:cs="Times New Roman"/>
          <w:sz w:val="28"/>
          <w:szCs w:val="28"/>
        </w:rPr>
        <w:t xml:space="preserve"> </w:t>
      </w:r>
      <w:r w:rsidR="00274BD7">
        <w:rPr>
          <w:rFonts w:ascii="Times New Roman" w:eastAsia="Times New Roman" w:hAnsi="Times New Roman" w:cs="Times New Roman"/>
          <w:sz w:val="28"/>
          <w:szCs w:val="28"/>
          <w:lang w:val="en-US"/>
        </w:rPr>
        <w:t>STI</w:t>
      </w:r>
      <w:r w:rsidR="00274BD7" w:rsidRPr="00274BD7">
        <w:rPr>
          <w:rFonts w:ascii="Times New Roman" w:eastAsia="Times New Roman" w:hAnsi="Times New Roman" w:cs="Times New Roman"/>
          <w:sz w:val="28"/>
          <w:szCs w:val="28"/>
        </w:rPr>
        <w:t xml:space="preserve">-123-006) </w:t>
      </w:r>
      <w:r w:rsidR="00274BD7">
        <w:rPr>
          <w:rFonts w:ascii="Times New Roman" w:eastAsia="Times New Roman" w:hAnsi="Times New Roman" w:cs="Times New Roman"/>
          <w:sz w:val="28"/>
          <w:szCs w:val="28"/>
        </w:rPr>
        <w:t>к Отчету. При отражении данных в графе «Облагаемый объем» количество</w:t>
      </w:r>
      <w:r w:rsidR="00CC038F">
        <w:rPr>
          <w:rFonts w:ascii="Times New Roman" w:eastAsia="Times New Roman" w:hAnsi="Times New Roman" w:cs="Times New Roman"/>
          <w:sz w:val="28"/>
          <w:szCs w:val="28"/>
        </w:rPr>
        <w:t xml:space="preserve"> сигарет и </w:t>
      </w:r>
      <w:proofErr w:type="spellStart"/>
      <w:r w:rsidR="00CC038F">
        <w:rPr>
          <w:rFonts w:ascii="Times New Roman" w:eastAsia="Times New Roman" w:hAnsi="Times New Roman" w:cs="Times New Roman"/>
          <w:sz w:val="28"/>
          <w:szCs w:val="28"/>
        </w:rPr>
        <w:t>сигарилл</w:t>
      </w:r>
      <w:proofErr w:type="spellEnd"/>
      <w:r w:rsidR="00CC038F">
        <w:rPr>
          <w:rFonts w:ascii="Times New Roman" w:eastAsia="Times New Roman" w:hAnsi="Times New Roman" w:cs="Times New Roman"/>
          <w:sz w:val="28"/>
          <w:szCs w:val="28"/>
        </w:rPr>
        <w:t xml:space="preserve"> следует указывать в тысячах штук, сигары указываются в штуках, изделия с нагреваемым табаком и прочие изделия содержащие табак, следует указывать в килограммах, </w:t>
      </w:r>
      <w:proofErr w:type="spellStart"/>
      <w:r w:rsidR="00CC038F">
        <w:rPr>
          <w:rFonts w:ascii="Times New Roman" w:eastAsia="Times New Roman" w:hAnsi="Times New Roman" w:cs="Times New Roman"/>
          <w:sz w:val="28"/>
          <w:szCs w:val="28"/>
        </w:rPr>
        <w:t>никотиносодержащую</w:t>
      </w:r>
      <w:proofErr w:type="spellEnd"/>
      <w:r w:rsidR="00CC038F">
        <w:rPr>
          <w:rFonts w:ascii="Times New Roman" w:eastAsia="Times New Roman" w:hAnsi="Times New Roman" w:cs="Times New Roman"/>
          <w:sz w:val="28"/>
          <w:szCs w:val="28"/>
        </w:rPr>
        <w:t xml:space="preserve"> жидкость следует указывать в миллилитрах</w:t>
      </w:r>
      <w:r w:rsidR="008630D1">
        <w:rPr>
          <w:rFonts w:ascii="Times New Roman" w:eastAsia="Times New Roman" w:hAnsi="Times New Roman" w:cs="Times New Roman"/>
          <w:sz w:val="28"/>
          <w:szCs w:val="28"/>
        </w:rPr>
        <w:t>;</w:t>
      </w:r>
    </w:p>
    <w:p w:rsidR="008630D1" w:rsidRDefault="008630D1" w:rsidP="00777635">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пункт 75 дополнить после строки «тонна» строкой «миллилитры»;</w:t>
      </w:r>
    </w:p>
    <w:p w:rsidR="00655002" w:rsidRDefault="00E33001" w:rsidP="00777635">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дополнить пункт</w:t>
      </w:r>
      <w:r w:rsidR="00655002">
        <w:rPr>
          <w:rFonts w:ascii="Times New Roman" w:eastAsia="Times New Roman" w:hAnsi="Times New Roman" w:cs="Times New Roman"/>
          <w:sz w:val="28"/>
          <w:szCs w:val="28"/>
        </w:rPr>
        <w:t>а</w:t>
      </w:r>
      <w:r>
        <w:rPr>
          <w:rFonts w:ascii="Times New Roman" w:eastAsia="Times New Roman" w:hAnsi="Times New Roman" w:cs="Times New Roman"/>
          <w:sz w:val="28"/>
          <w:szCs w:val="28"/>
        </w:rPr>
        <w:t>м</w:t>
      </w:r>
      <w:r w:rsidR="00655002">
        <w:rPr>
          <w:rFonts w:ascii="Times New Roman" w:eastAsia="Times New Roman" w:hAnsi="Times New Roman" w:cs="Times New Roman"/>
          <w:sz w:val="28"/>
          <w:szCs w:val="28"/>
        </w:rPr>
        <w:t>и</w:t>
      </w:r>
      <w:r>
        <w:rPr>
          <w:rFonts w:ascii="Times New Roman" w:eastAsia="Times New Roman" w:hAnsi="Times New Roman" w:cs="Times New Roman"/>
          <w:sz w:val="28"/>
          <w:szCs w:val="28"/>
        </w:rPr>
        <w:t xml:space="preserve"> 91</w:t>
      </w:r>
      <w:r w:rsidRPr="00DB28B3">
        <w:rPr>
          <w:rFonts w:ascii="Times New Roman" w:eastAsia="Times New Roman" w:hAnsi="Times New Roman" w:cs="Times New Roman"/>
          <w:sz w:val="28"/>
          <w:szCs w:val="28"/>
          <w:vertAlign w:val="superscript"/>
        </w:rPr>
        <w:t>1</w:t>
      </w:r>
      <w:r w:rsidR="00655002">
        <w:rPr>
          <w:rFonts w:ascii="Times New Roman" w:eastAsia="Times New Roman" w:hAnsi="Times New Roman" w:cs="Times New Roman"/>
          <w:sz w:val="28"/>
          <w:szCs w:val="28"/>
        </w:rPr>
        <w:t>, 91</w:t>
      </w:r>
      <w:r w:rsidR="00655002" w:rsidRPr="00DB28B3">
        <w:rPr>
          <w:rFonts w:ascii="Times New Roman" w:eastAsia="Times New Roman" w:hAnsi="Times New Roman" w:cs="Times New Roman"/>
          <w:sz w:val="28"/>
          <w:szCs w:val="28"/>
          <w:vertAlign w:val="superscript"/>
        </w:rPr>
        <w:t>2</w:t>
      </w:r>
      <w:r w:rsidR="00655002">
        <w:rPr>
          <w:rFonts w:ascii="Times New Roman" w:eastAsia="Times New Roman" w:hAnsi="Times New Roman" w:cs="Times New Roman"/>
          <w:sz w:val="28"/>
          <w:szCs w:val="28"/>
        </w:rPr>
        <w:t xml:space="preserve"> следующего содержания:</w:t>
      </w:r>
    </w:p>
    <w:p w:rsidR="00E33001" w:rsidRDefault="00DB28B3" w:rsidP="00777635">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w:t>
      </w:r>
      <w:r w:rsidR="00E33001">
        <w:rPr>
          <w:rFonts w:ascii="Times New Roman" w:eastAsia="Times New Roman" w:hAnsi="Times New Roman" w:cs="Times New Roman"/>
          <w:sz w:val="28"/>
          <w:szCs w:val="28"/>
        </w:rPr>
        <w:t xml:space="preserve"> строке 60</w:t>
      </w:r>
      <w:r>
        <w:rPr>
          <w:rFonts w:ascii="Times New Roman" w:eastAsia="Times New Roman" w:hAnsi="Times New Roman" w:cs="Times New Roman"/>
          <w:sz w:val="28"/>
          <w:szCs w:val="28"/>
        </w:rPr>
        <w:t>6</w:t>
      </w:r>
      <w:r w:rsidR="00E33001">
        <w:rPr>
          <w:rFonts w:ascii="Times New Roman" w:eastAsia="Times New Roman" w:hAnsi="Times New Roman" w:cs="Times New Roman"/>
          <w:sz w:val="28"/>
          <w:szCs w:val="28"/>
        </w:rPr>
        <w:t xml:space="preserve"> следует указать действующую ставку акциза, общее количество ввозимых изделий с нагреваемым табаком (нагреваемая табачная палочка, нагреваемая капсула с табаком и пр.) и сумму акцизного </w:t>
      </w:r>
      <w:proofErr w:type="gramStart"/>
      <w:r w:rsidR="00E33001">
        <w:rPr>
          <w:rFonts w:ascii="Times New Roman" w:eastAsia="Times New Roman" w:hAnsi="Times New Roman" w:cs="Times New Roman"/>
          <w:sz w:val="28"/>
          <w:szCs w:val="28"/>
        </w:rPr>
        <w:t>налога</w:t>
      </w:r>
      <w:proofErr w:type="gramEnd"/>
      <w:r w:rsidR="00E33001">
        <w:rPr>
          <w:rFonts w:ascii="Times New Roman" w:eastAsia="Times New Roman" w:hAnsi="Times New Roman" w:cs="Times New Roman"/>
          <w:sz w:val="28"/>
          <w:szCs w:val="28"/>
        </w:rPr>
        <w:t xml:space="preserve"> начисленную согласно нормам статьи 37 Налогового кодекса Кыргызской Республики</w:t>
      </w:r>
      <w:r w:rsidR="00655002">
        <w:rPr>
          <w:rFonts w:ascii="Times New Roman" w:eastAsia="Times New Roman" w:hAnsi="Times New Roman" w:cs="Times New Roman"/>
          <w:sz w:val="28"/>
          <w:szCs w:val="28"/>
        </w:rPr>
        <w:t>. При исчислении суммы акциза на изделия с нагреваемым табаком налоговой базой является 1 килограмм изделия;</w:t>
      </w:r>
    </w:p>
    <w:p w:rsidR="00B57549" w:rsidRDefault="00655002" w:rsidP="00B5754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655002">
        <w:rPr>
          <w:rFonts w:ascii="Times New Roman" w:eastAsia="Times New Roman" w:hAnsi="Times New Roman" w:cs="Times New Roman"/>
          <w:sz w:val="28"/>
          <w:szCs w:val="28"/>
        </w:rPr>
        <w:t>в строке 60</w:t>
      </w:r>
      <w:r w:rsidR="00DB28B3">
        <w:rPr>
          <w:rFonts w:ascii="Times New Roman" w:eastAsia="Times New Roman" w:hAnsi="Times New Roman" w:cs="Times New Roman"/>
          <w:sz w:val="28"/>
          <w:szCs w:val="28"/>
        </w:rPr>
        <w:t>7</w:t>
      </w:r>
      <w:r w:rsidRPr="00655002">
        <w:rPr>
          <w:rFonts w:ascii="Times New Roman" w:eastAsia="Times New Roman" w:hAnsi="Times New Roman" w:cs="Times New Roman"/>
          <w:sz w:val="28"/>
          <w:szCs w:val="28"/>
        </w:rPr>
        <w:t xml:space="preserve"> следует указать действующую ставку акциза, общее количество ввозим</w:t>
      </w:r>
      <w:r>
        <w:rPr>
          <w:rFonts w:ascii="Times New Roman" w:eastAsia="Times New Roman" w:hAnsi="Times New Roman" w:cs="Times New Roman"/>
          <w:sz w:val="28"/>
          <w:szCs w:val="28"/>
        </w:rPr>
        <w:t>ой</w:t>
      </w:r>
      <w:r w:rsidRPr="00655002">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никотиносодержащей</w:t>
      </w:r>
      <w:proofErr w:type="spellEnd"/>
      <w:r>
        <w:rPr>
          <w:rFonts w:ascii="Times New Roman" w:eastAsia="Times New Roman" w:hAnsi="Times New Roman" w:cs="Times New Roman"/>
          <w:sz w:val="28"/>
          <w:szCs w:val="28"/>
        </w:rPr>
        <w:t xml:space="preserve"> жидкости</w:t>
      </w:r>
      <w:r w:rsidRPr="0065500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в картриджах, резервуарах и других контейнерах для исполнения в электронных </w:t>
      </w:r>
      <w:r w:rsidR="00B5754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сигаретах </w:t>
      </w:r>
      <w:r w:rsidRPr="00655002">
        <w:rPr>
          <w:rFonts w:ascii="Times New Roman" w:eastAsia="Times New Roman" w:hAnsi="Times New Roman" w:cs="Times New Roman"/>
          <w:sz w:val="28"/>
          <w:szCs w:val="28"/>
        </w:rPr>
        <w:t xml:space="preserve">и сумму акцизного </w:t>
      </w:r>
      <w:proofErr w:type="gramStart"/>
      <w:r w:rsidRPr="00655002">
        <w:rPr>
          <w:rFonts w:ascii="Times New Roman" w:eastAsia="Times New Roman" w:hAnsi="Times New Roman" w:cs="Times New Roman"/>
          <w:sz w:val="28"/>
          <w:szCs w:val="28"/>
        </w:rPr>
        <w:t>налога</w:t>
      </w:r>
      <w:proofErr w:type="gramEnd"/>
      <w:r w:rsidRPr="00655002">
        <w:rPr>
          <w:rFonts w:ascii="Times New Roman" w:eastAsia="Times New Roman" w:hAnsi="Times New Roman" w:cs="Times New Roman"/>
          <w:sz w:val="28"/>
          <w:szCs w:val="28"/>
        </w:rPr>
        <w:t xml:space="preserve"> начисленную согласно нормам статьи </w:t>
      </w:r>
    </w:p>
    <w:p w:rsidR="00655002" w:rsidRPr="00CE7FF0" w:rsidRDefault="00655002" w:rsidP="00B57549">
      <w:pPr>
        <w:spacing w:after="0" w:line="240" w:lineRule="auto"/>
        <w:jc w:val="both"/>
        <w:rPr>
          <w:rFonts w:ascii="Times New Roman" w:eastAsia="Times New Roman" w:hAnsi="Times New Roman" w:cs="Times New Roman"/>
          <w:sz w:val="28"/>
          <w:szCs w:val="28"/>
        </w:rPr>
      </w:pPr>
      <w:r w:rsidRPr="00655002">
        <w:rPr>
          <w:rFonts w:ascii="Times New Roman" w:eastAsia="Times New Roman" w:hAnsi="Times New Roman" w:cs="Times New Roman"/>
          <w:sz w:val="28"/>
          <w:szCs w:val="28"/>
        </w:rPr>
        <w:t xml:space="preserve">37 Налогового кодекса Кыргызской Республики. При исчислении суммы акциза на изделия </w:t>
      </w:r>
      <w:proofErr w:type="spellStart"/>
      <w:r>
        <w:rPr>
          <w:rFonts w:ascii="Times New Roman" w:eastAsia="Times New Roman" w:hAnsi="Times New Roman" w:cs="Times New Roman"/>
          <w:sz w:val="28"/>
          <w:szCs w:val="28"/>
        </w:rPr>
        <w:t>никотиносодержащую</w:t>
      </w:r>
      <w:proofErr w:type="spellEnd"/>
      <w:r>
        <w:rPr>
          <w:rFonts w:ascii="Times New Roman" w:eastAsia="Times New Roman" w:hAnsi="Times New Roman" w:cs="Times New Roman"/>
          <w:sz w:val="28"/>
          <w:szCs w:val="28"/>
        </w:rPr>
        <w:t xml:space="preserve"> жидкость</w:t>
      </w:r>
      <w:r w:rsidRPr="00655002">
        <w:rPr>
          <w:rFonts w:ascii="Times New Roman" w:eastAsia="Times New Roman" w:hAnsi="Times New Roman" w:cs="Times New Roman"/>
          <w:sz w:val="28"/>
          <w:szCs w:val="28"/>
        </w:rPr>
        <w:t xml:space="preserve"> налоговой базой является 1 </w:t>
      </w:r>
      <w:r>
        <w:rPr>
          <w:rFonts w:ascii="Times New Roman" w:eastAsia="Times New Roman" w:hAnsi="Times New Roman" w:cs="Times New Roman"/>
          <w:sz w:val="28"/>
          <w:szCs w:val="28"/>
        </w:rPr>
        <w:t>миллилитр</w:t>
      </w:r>
      <w:r w:rsidRPr="00655002">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никотиносодержащей</w:t>
      </w:r>
      <w:proofErr w:type="spellEnd"/>
      <w:r>
        <w:rPr>
          <w:rFonts w:ascii="Times New Roman" w:eastAsia="Times New Roman" w:hAnsi="Times New Roman" w:cs="Times New Roman"/>
          <w:sz w:val="28"/>
          <w:szCs w:val="28"/>
        </w:rPr>
        <w:t xml:space="preserve"> жидкости;</w:t>
      </w:r>
    </w:p>
    <w:p w:rsidR="001E52B0" w:rsidRDefault="001E52B0" w:rsidP="00655002">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1E52B0">
        <w:rPr>
          <w:rFonts w:ascii="Times New Roman" w:eastAsia="Times New Roman" w:hAnsi="Times New Roman" w:cs="Times New Roman"/>
          <w:sz w:val="28"/>
          <w:szCs w:val="28"/>
        </w:rPr>
        <w:t>пункт 9</w:t>
      </w:r>
      <w:r>
        <w:rPr>
          <w:rFonts w:ascii="Times New Roman" w:eastAsia="Times New Roman" w:hAnsi="Times New Roman" w:cs="Times New Roman"/>
          <w:sz w:val="28"/>
          <w:szCs w:val="28"/>
        </w:rPr>
        <w:t>3</w:t>
      </w:r>
      <w:r w:rsidRPr="001E52B0">
        <w:rPr>
          <w:rFonts w:ascii="Times New Roman" w:eastAsia="Times New Roman" w:hAnsi="Times New Roman" w:cs="Times New Roman"/>
          <w:sz w:val="28"/>
          <w:szCs w:val="28"/>
        </w:rPr>
        <w:t xml:space="preserve"> изложить в следующей редакции</w:t>
      </w:r>
      <w:r w:rsidR="0099594E">
        <w:rPr>
          <w:rFonts w:ascii="Times New Roman" w:eastAsia="Times New Roman" w:hAnsi="Times New Roman" w:cs="Times New Roman"/>
          <w:sz w:val="28"/>
          <w:szCs w:val="28"/>
        </w:rPr>
        <w:t>:</w:t>
      </w:r>
    </w:p>
    <w:p w:rsidR="009C7643" w:rsidRDefault="00DB28B3" w:rsidP="00655002">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«93.</w:t>
      </w:r>
      <w:r w:rsidR="009C764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w:t>
      </w:r>
      <w:r w:rsidR="009C7643">
        <w:rPr>
          <w:rFonts w:ascii="Times New Roman" w:eastAsia="Times New Roman" w:hAnsi="Times New Roman" w:cs="Times New Roman"/>
          <w:sz w:val="28"/>
          <w:szCs w:val="28"/>
        </w:rPr>
        <w:t xml:space="preserve"> строке 620 следует указать итоговую сумму акцизного налога и общее количество ввозимой табачной продукции, с учетом единиц измерения (штук, </w:t>
      </w:r>
      <w:r w:rsidRPr="00DB28B3">
        <w:rPr>
          <w:rFonts w:ascii="Times New Roman" w:eastAsia="Times New Roman" w:hAnsi="Times New Roman" w:cs="Times New Roman"/>
          <w:sz w:val="28"/>
          <w:szCs w:val="28"/>
        </w:rPr>
        <w:t>мл</w:t>
      </w:r>
      <w:r>
        <w:rPr>
          <w:rFonts w:ascii="Times New Roman" w:eastAsia="Times New Roman" w:hAnsi="Times New Roman" w:cs="Times New Roman"/>
          <w:sz w:val="28"/>
          <w:szCs w:val="28"/>
        </w:rPr>
        <w:t xml:space="preserve">, </w:t>
      </w:r>
      <w:r w:rsidR="009C7643">
        <w:rPr>
          <w:rFonts w:ascii="Times New Roman" w:eastAsia="Times New Roman" w:hAnsi="Times New Roman" w:cs="Times New Roman"/>
          <w:sz w:val="28"/>
          <w:szCs w:val="28"/>
        </w:rPr>
        <w:t>1000 штук, кг</w:t>
      </w:r>
      <w:proofErr w:type="gramStart"/>
      <w:r w:rsidR="009C7643">
        <w:rPr>
          <w:rFonts w:ascii="Times New Roman" w:eastAsia="Times New Roman" w:hAnsi="Times New Roman" w:cs="Times New Roman"/>
          <w:sz w:val="28"/>
          <w:szCs w:val="28"/>
        </w:rPr>
        <w:t xml:space="preserve">,). </w:t>
      </w:r>
      <w:proofErr w:type="gramEnd"/>
      <w:r w:rsidR="009C7643">
        <w:rPr>
          <w:rFonts w:ascii="Times New Roman" w:eastAsia="Times New Roman" w:hAnsi="Times New Roman" w:cs="Times New Roman"/>
          <w:sz w:val="28"/>
          <w:szCs w:val="28"/>
        </w:rPr>
        <w:t xml:space="preserve">Итоговое значение строки 620 </w:t>
      </w:r>
      <w:r w:rsidR="009C7643">
        <w:rPr>
          <w:rFonts w:ascii="Times New Roman" w:eastAsia="Times New Roman" w:hAnsi="Times New Roman" w:cs="Times New Roman"/>
          <w:sz w:val="28"/>
          <w:szCs w:val="28"/>
        </w:rPr>
        <w:lastRenderedPageBreak/>
        <w:t xml:space="preserve">переносится в ячейку 402 приложения 4 «Отчет по акцизному налогу» </w:t>
      </w:r>
      <w:r w:rsidR="009C7643" w:rsidRPr="009C7643">
        <w:rPr>
          <w:rFonts w:ascii="Times New Roman" w:eastAsia="Times New Roman" w:hAnsi="Times New Roman" w:cs="Times New Roman"/>
          <w:sz w:val="28"/>
          <w:szCs w:val="28"/>
        </w:rPr>
        <w:t>(FORM STI-123-004),</w:t>
      </w:r>
      <w:r w:rsidR="009C7643">
        <w:rPr>
          <w:rFonts w:ascii="Times New Roman" w:eastAsia="Times New Roman" w:hAnsi="Times New Roman" w:cs="Times New Roman"/>
          <w:sz w:val="28"/>
          <w:szCs w:val="28"/>
        </w:rPr>
        <w:t xml:space="preserve"> к Отчету по косвенным налогам</w:t>
      </w:r>
      <w:r w:rsidR="00440F8D">
        <w:rPr>
          <w:rFonts w:ascii="Times New Roman" w:eastAsia="Times New Roman" w:hAnsi="Times New Roman" w:cs="Times New Roman"/>
          <w:sz w:val="28"/>
          <w:szCs w:val="28"/>
        </w:rPr>
        <w:t>;</w:t>
      </w:r>
    </w:p>
    <w:p w:rsidR="00440F8D" w:rsidRPr="00655002" w:rsidRDefault="00440F8D" w:rsidP="00655002">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пункт 116 </w:t>
      </w:r>
      <w:r w:rsidR="00DB28B3">
        <w:rPr>
          <w:rFonts w:ascii="Times New Roman" w:eastAsia="Times New Roman" w:hAnsi="Times New Roman" w:cs="Times New Roman"/>
          <w:sz w:val="28"/>
          <w:szCs w:val="28"/>
        </w:rPr>
        <w:t>п</w:t>
      </w:r>
      <w:r>
        <w:rPr>
          <w:rFonts w:ascii="Times New Roman" w:eastAsia="Times New Roman" w:hAnsi="Times New Roman" w:cs="Times New Roman"/>
          <w:sz w:val="28"/>
          <w:szCs w:val="28"/>
        </w:rPr>
        <w:t>осле слова «</w:t>
      </w:r>
      <w:r w:rsidR="00DB28B3">
        <w:rPr>
          <w:rFonts w:ascii="Times New Roman" w:eastAsia="Times New Roman" w:hAnsi="Times New Roman" w:cs="Times New Roman"/>
          <w:sz w:val="28"/>
          <w:szCs w:val="28"/>
        </w:rPr>
        <w:t>штук</w:t>
      </w:r>
      <w:r>
        <w:rPr>
          <w:rFonts w:ascii="Times New Roman" w:eastAsia="Times New Roman" w:hAnsi="Times New Roman" w:cs="Times New Roman"/>
          <w:sz w:val="28"/>
          <w:szCs w:val="28"/>
        </w:rPr>
        <w:t>» словом «мл»</w:t>
      </w:r>
      <w:r w:rsidR="00DB28B3">
        <w:rPr>
          <w:rFonts w:ascii="Times New Roman" w:eastAsia="Times New Roman" w:hAnsi="Times New Roman" w:cs="Times New Roman"/>
          <w:sz w:val="28"/>
          <w:szCs w:val="28"/>
        </w:rPr>
        <w:t>.</w:t>
      </w:r>
    </w:p>
    <w:p w:rsidR="00777635" w:rsidRPr="00777635" w:rsidRDefault="00931C93" w:rsidP="00DB28B3">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777635" w:rsidRPr="00777635">
        <w:rPr>
          <w:rFonts w:ascii="Times New Roman" w:eastAsia="Times New Roman" w:hAnsi="Times New Roman" w:cs="Times New Roman"/>
          <w:sz w:val="28"/>
          <w:szCs w:val="28"/>
        </w:rPr>
        <w:t xml:space="preserve">. Настоящее постановление вступает в силу </w:t>
      </w:r>
      <w:r w:rsidR="00DB28B3">
        <w:rPr>
          <w:rFonts w:ascii="Times New Roman" w:eastAsia="Times New Roman" w:hAnsi="Times New Roman" w:cs="Times New Roman"/>
          <w:sz w:val="28"/>
          <w:szCs w:val="28"/>
        </w:rPr>
        <w:t>по истечении пятнадцати дней со дня официального опубликования.</w:t>
      </w:r>
    </w:p>
    <w:p w:rsidR="00EA7894" w:rsidRDefault="00EA7894" w:rsidP="00EA7894">
      <w:pPr>
        <w:spacing w:after="60" w:line="240" w:lineRule="auto"/>
        <w:jc w:val="both"/>
        <w:rPr>
          <w:rFonts w:ascii="Times New Roman" w:eastAsia="Times New Roman" w:hAnsi="Times New Roman" w:cs="Times New Roman"/>
          <w:b/>
          <w:sz w:val="28"/>
          <w:szCs w:val="28"/>
        </w:rPr>
      </w:pPr>
    </w:p>
    <w:p w:rsidR="005562AF" w:rsidRDefault="005562AF" w:rsidP="00EA7894">
      <w:pPr>
        <w:spacing w:after="60" w:line="240" w:lineRule="auto"/>
        <w:jc w:val="both"/>
        <w:rPr>
          <w:rFonts w:ascii="Times New Roman" w:eastAsia="Times New Roman" w:hAnsi="Times New Roman" w:cs="Times New Roman"/>
          <w:b/>
          <w:sz w:val="28"/>
          <w:szCs w:val="28"/>
        </w:rPr>
      </w:pPr>
    </w:p>
    <w:p w:rsidR="005562AF" w:rsidRPr="00810301" w:rsidRDefault="005562AF" w:rsidP="005562AF">
      <w:pPr>
        <w:widowControl w:val="0"/>
        <w:tabs>
          <w:tab w:val="left" w:pos="851"/>
        </w:tabs>
        <w:autoSpaceDE w:val="0"/>
        <w:autoSpaceDN w:val="0"/>
        <w:adjustRightInd w:val="0"/>
        <w:spacing w:after="0" w:line="240" w:lineRule="auto"/>
        <w:jc w:val="both"/>
        <w:rPr>
          <w:rStyle w:val="a6"/>
          <w:color w:val="000000"/>
          <w:sz w:val="28"/>
          <w:szCs w:val="28"/>
        </w:rPr>
      </w:pPr>
      <w:r w:rsidRPr="00810301">
        <w:rPr>
          <w:rFonts w:ascii="Times New Roman" w:hAnsi="Times New Roman"/>
          <w:b/>
          <w:sz w:val="28"/>
          <w:szCs w:val="28"/>
        </w:rPr>
        <w:t>Премьер-министр</w:t>
      </w:r>
      <w:r w:rsidRPr="00810301">
        <w:rPr>
          <w:rFonts w:ascii="Times New Roman" w:hAnsi="Times New Roman"/>
          <w:b/>
          <w:sz w:val="28"/>
          <w:szCs w:val="28"/>
        </w:rPr>
        <w:tab/>
      </w:r>
      <w:r w:rsidRPr="00810301">
        <w:rPr>
          <w:rFonts w:ascii="Times New Roman" w:hAnsi="Times New Roman"/>
          <w:b/>
          <w:sz w:val="28"/>
          <w:szCs w:val="28"/>
        </w:rPr>
        <w:tab/>
      </w:r>
      <w:r w:rsidRPr="00810301">
        <w:rPr>
          <w:rFonts w:ascii="Times New Roman" w:hAnsi="Times New Roman"/>
          <w:b/>
          <w:sz w:val="28"/>
          <w:szCs w:val="28"/>
        </w:rPr>
        <w:tab/>
      </w:r>
      <w:r>
        <w:rPr>
          <w:rFonts w:ascii="Times New Roman" w:hAnsi="Times New Roman"/>
          <w:b/>
          <w:sz w:val="28"/>
          <w:szCs w:val="28"/>
        </w:rPr>
        <w:t xml:space="preserve">   </w:t>
      </w:r>
      <w:r w:rsidRPr="00810301">
        <w:rPr>
          <w:rFonts w:ascii="Times New Roman" w:hAnsi="Times New Roman"/>
          <w:b/>
          <w:sz w:val="28"/>
          <w:szCs w:val="28"/>
        </w:rPr>
        <w:tab/>
      </w:r>
      <w:r w:rsidRPr="00810301">
        <w:rPr>
          <w:rFonts w:ascii="Times New Roman" w:hAnsi="Times New Roman"/>
          <w:b/>
          <w:sz w:val="28"/>
          <w:szCs w:val="28"/>
        </w:rPr>
        <w:tab/>
        <w:t xml:space="preserve">           </w:t>
      </w:r>
      <w:r>
        <w:rPr>
          <w:rFonts w:ascii="Times New Roman" w:hAnsi="Times New Roman"/>
          <w:b/>
          <w:sz w:val="28"/>
          <w:szCs w:val="28"/>
        </w:rPr>
        <w:t xml:space="preserve">      </w:t>
      </w:r>
      <w:proofErr w:type="spellStart"/>
      <w:r w:rsidRPr="00810301">
        <w:rPr>
          <w:rFonts w:ascii="Times New Roman" w:hAnsi="Times New Roman"/>
          <w:b/>
          <w:sz w:val="28"/>
          <w:szCs w:val="28"/>
        </w:rPr>
        <w:t>М.Д.Абылгазиев</w:t>
      </w:r>
      <w:proofErr w:type="spellEnd"/>
    </w:p>
    <w:p w:rsidR="00DD1A9A" w:rsidRDefault="00DD1A9A" w:rsidP="00EA7894">
      <w:pPr>
        <w:spacing w:after="60" w:line="240" w:lineRule="auto"/>
        <w:jc w:val="both"/>
        <w:rPr>
          <w:rFonts w:ascii="Times New Roman" w:eastAsia="Times New Roman" w:hAnsi="Times New Roman" w:cs="Times New Roman"/>
          <w:b/>
          <w:sz w:val="28"/>
          <w:szCs w:val="28"/>
        </w:rPr>
      </w:pPr>
    </w:p>
    <w:p w:rsidR="00B57549" w:rsidRDefault="00B57549" w:rsidP="00EA7894">
      <w:pPr>
        <w:spacing w:after="60" w:line="240" w:lineRule="auto"/>
        <w:jc w:val="both"/>
        <w:rPr>
          <w:rFonts w:ascii="Times New Roman" w:eastAsia="Times New Roman" w:hAnsi="Times New Roman" w:cs="Times New Roman"/>
          <w:b/>
          <w:sz w:val="28"/>
          <w:szCs w:val="28"/>
        </w:rPr>
      </w:pPr>
    </w:p>
    <w:p w:rsidR="00B57549" w:rsidRDefault="00B57549" w:rsidP="00EA7894">
      <w:pPr>
        <w:spacing w:after="60" w:line="240" w:lineRule="auto"/>
        <w:jc w:val="both"/>
        <w:rPr>
          <w:rFonts w:ascii="Times New Roman" w:eastAsia="Times New Roman" w:hAnsi="Times New Roman" w:cs="Times New Roman"/>
          <w:b/>
          <w:sz w:val="28"/>
          <w:szCs w:val="28"/>
        </w:rPr>
      </w:pPr>
    </w:p>
    <w:p w:rsidR="00B57549" w:rsidRDefault="00B57549" w:rsidP="00EA7894">
      <w:pPr>
        <w:spacing w:after="60" w:line="240" w:lineRule="auto"/>
        <w:jc w:val="both"/>
        <w:rPr>
          <w:rFonts w:ascii="Times New Roman" w:eastAsia="Times New Roman" w:hAnsi="Times New Roman" w:cs="Times New Roman"/>
          <w:b/>
          <w:sz w:val="28"/>
          <w:szCs w:val="28"/>
        </w:rPr>
      </w:pPr>
    </w:p>
    <w:p w:rsidR="00B57549" w:rsidRDefault="00B57549" w:rsidP="00EA7894">
      <w:pPr>
        <w:spacing w:after="60" w:line="240" w:lineRule="auto"/>
        <w:jc w:val="both"/>
        <w:rPr>
          <w:rFonts w:ascii="Times New Roman" w:eastAsia="Times New Roman" w:hAnsi="Times New Roman" w:cs="Times New Roman"/>
          <w:b/>
          <w:sz w:val="28"/>
          <w:szCs w:val="28"/>
        </w:rPr>
      </w:pPr>
    </w:p>
    <w:p w:rsidR="00B57549" w:rsidRDefault="00B57549" w:rsidP="00EA7894">
      <w:pPr>
        <w:spacing w:after="60" w:line="240" w:lineRule="auto"/>
        <w:jc w:val="both"/>
        <w:rPr>
          <w:rFonts w:ascii="Times New Roman" w:eastAsia="Times New Roman" w:hAnsi="Times New Roman" w:cs="Times New Roman"/>
          <w:b/>
          <w:sz w:val="28"/>
          <w:szCs w:val="28"/>
        </w:rPr>
      </w:pPr>
    </w:p>
    <w:sectPr w:rsidR="00B57549" w:rsidSect="00931C93">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25A6" w:rsidRDefault="001925A6" w:rsidP="00B57549">
      <w:pPr>
        <w:spacing w:after="0" w:line="240" w:lineRule="auto"/>
      </w:pPr>
      <w:r>
        <w:separator/>
      </w:r>
    </w:p>
  </w:endnote>
  <w:endnote w:type="continuationSeparator" w:id="0">
    <w:p w:rsidR="001925A6" w:rsidRDefault="001925A6" w:rsidP="00B575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25A6" w:rsidRDefault="001925A6" w:rsidP="00B57549">
      <w:pPr>
        <w:spacing w:after="0" w:line="240" w:lineRule="auto"/>
      </w:pPr>
      <w:r>
        <w:separator/>
      </w:r>
    </w:p>
  </w:footnote>
  <w:footnote w:type="continuationSeparator" w:id="0">
    <w:p w:rsidR="001925A6" w:rsidRDefault="001925A6" w:rsidP="00B5754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31E"/>
    <w:rsid w:val="000B00F8"/>
    <w:rsid w:val="000C3D4C"/>
    <w:rsid w:val="001925A6"/>
    <w:rsid w:val="001A071D"/>
    <w:rsid w:val="001E52B0"/>
    <w:rsid w:val="001F468C"/>
    <w:rsid w:val="00224564"/>
    <w:rsid w:val="0023361F"/>
    <w:rsid w:val="002667BF"/>
    <w:rsid w:val="00274BD7"/>
    <w:rsid w:val="00316524"/>
    <w:rsid w:val="003167C1"/>
    <w:rsid w:val="003258E1"/>
    <w:rsid w:val="00433485"/>
    <w:rsid w:val="00440F8D"/>
    <w:rsid w:val="00494F6D"/>
    <w:rsid w:val="004F3F55"/>
    <w:rsid w:val="005562AF"/>
    <w:rsid w:val="005F68BE"/>
    <w:rsid w:val="00633395"/>
    <w:rsid w:val="00655002"/>
    <w:rsid w:val="00777635"/>
    <w:rsid w:val="007E4700"/>
    <w:rsid w:val="008630D1"/>
    <w:rsid w:val="00931C93"/>
    <w:rsid w:val="0099331E"/>
    <w:rsid w:val="0099594E"/>
    <w:rsid w:val="009C107F"/>
    <w:rsid w:val="009C7643"/>
    <w:rsid w:val="00A41486"/>
    <w:rsid w:val="00AA1869"/>
    <w:rsid w:val="00B57549"/>
    <w:rsid w:val="00B8274B"/>
    <w:rsid w:val="00CB508B"/>
    <w:rsid w:val="00CC038F"/>
    <w:rsid w:val="00CE7FF0"/>
    <w:rsid w:val="00DB28B3"/>
    <w:rsid w:val="00DD1A9A"/>
    <w:rsid w:val="00E1587E"/>
    <w:rsid w:val="00E33001"/>
    <w:rsid w:val="00E6230C"/>
    <w:rsid w:val="00EA7894"/>
    <w:rsid w:val="00FB3E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67BF"/>
    <w:pPr>
      <w:ind w:left="720"/>
      <w:contextualSpacing/>
    </w:pPr>
  </w:style>
  <w:style w:type="paragraph" w:styleId="a4">
    <w:name w:val="Balloon Text"/>
    <w:basedOn w:val="a"/>
    <w:link w:val="a5"/>
    <w:uiPriority w:val="99"/>
    <w:semiHidden/>
    <w:unhideWhenUsed/>
    <w:rsid w:val="002667B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667BF"/>
    <w:rPr>
      <w:rFonts w:ascii="Tahoma" w:hAnsi="Tahoma" w:cs="Tahoma"/>
      <w:sz w:val="16"/>
      <w:szCs w:val="16"/>
    </w:rPr>
  </w:style>
  <w:style w:type="character" w:styleId="a6">
    <w:name w:val="Strong"/>
    <w:uiPriority w:val="22"/>
    <w:qFormat/>
    <w:rsid w:val="005562AF"/>
    <w:rPr>
      <w:b/>
      <w:bCs/>
    </w:rPr>
  </w:style>
  <w:style w:type="paragraph" w:styleId="a7">
    <w:name w:val="header"/>
    <w:basedOn w:val="a"/>
    <w:link w:val="a8"/>
    <w:uiPriority w:val="99"/>
    <w:unhideWhenUsed/>
    <w:rsid w:val="00B5754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57549"/>
  </w:style>
  <w:style w:type="paragraph" w:styleId="a9">
    <w:name w:val="footer"/>
    <w:basedOn w:val="a"/>
    <w:link w:val="aa"/>
    <w:uiPriority w:val="99"/>
    <w:unhideWhenUsed/>
    <w:rsid w:val="00B5754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5754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4C577-38EE-4EF6-A3D1-E97FC5857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755</Words>
  <Characters>4310</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ГНС</dc:creator>
  <cp:lastModifiedBy>Назира БНЖ. Бегматова</cp:lastModifiedBy>
  <cp:revision>14</cp:revision>
  <cp:lastPrinted>2019-10-02T07:57:00Z</cp:lastPrinted>
  <dcterms:created xsi:type="dcterms:W3CDTF">2019-10-01T04:42:00Z</dcterms:created>
  <dcterms:modified xsi:type="dcterms:W3CDTF">2019-11-14T06:13:00Z</dcterms:modified>
</cp:coreProperties>
</file>